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E801C5" w:rsidP="00E801C5" w14:paraId="7FB05658" w14:textId="77777777">
      <w:pPr>
        <w:pStyle w:val="Heading1"/>
        <w:ind w:left="432" w:hanging="432"/>
      </w:pPr>
      <w:r>
        <w:t>Videobesök för barn under 13 år</w:t>
      </w:r>
    </w:p>
    <w:p w:rsidR="00E801C5" w:rsidP="00E801C5" w14:paraId="2AED6C99" w14:textId="77777777">
      <w:pPr>
        <w:pStyle w:val="Brdtext-RJH"/>
      </w:pPr>
      <w:r>
        <w:t xml:space="preserve">Du har fått en kallelse till ett videobesök. Eftersom du är </w:t>
      </w:r>
      <w:r>
        <w:rPr>
          <w:b/>
          <w:bCs/>
        </w:rPr>
        <w:t xml:space="preserve">under 13 år </w:t>
      </w:r>
      <w:r>
        <w:t xml:space="preserve">är det din vårdnadshavare som kan nå länken till videomötet genom att agera ombud för dig via 1177.se. </w:t>
      </w:r>
    </w:p>
    <w:p w:rsidR="00E801C5" w:rsidP="00E801C5" w14:paraId="716C0285" w14:textId="77777777">
      <w:pPr>
        <w:pStyle w:val="Brdtext-RJH"/>
      </w:pPr>
    </w:p>
    <w:p w:rsidR="00E801C5" w:rsidP="00E801C5" w14:paraId="57A99975" w14:textId="77777777">
      <w:pPr>
        <w:pStyle w:val="Brdtext-RJH"/>
      </w:pPr>
      <w:r w:rsidRPr="001375DF">
        <w:t>Om inget annat är angivet på kallelsen vill vi att både du och din vårdnadshavare närvarar vid videomötet.</w:t>
      </w:r>
    </w:p>
    <w:p w:rsidR="00E801C5" w:rsidP="00E801C5" w14:paraId="20710223" w14:textId="77777777">
      <w:pPr>
        <w:pStyle w:val="Heading2"/>
        <w:ind w:left="576" w:hanging="576"/>
      </w:pPr>
      <w:r>
        <w:t xml:space="preserve">Agera ombud på 1177.se för barn under 13 år </w:t>
      </w:r>
    </w:p>
    <w:p w:rsidR="00E801C5" w:rsidP="00E801C5" w14:paraId="2A6BAA05" w14:textId="77777777">
      <w:pPr>
        <w:pStyle w:val="Brdtext-RJH"/>
      </w:pPr>
      <w:r w:rsidRPr="001375DF">
        <w:t xml:space="preserve">När </w:t>
      </w:r>
      <w:r w:rsidRPr="003B4DFD">
        <w:rPr>
          <w:lang w:val="sv-SE"/>
        </w:rPr>
        <w:t>man</w:t>
      </w:r>
      <w:r w:rsidRPr="003B4DFD">
        <w:t xml:space="preserve"> </w:t>
      </w:r>
      <w:r w:rsidRPr="001375DF">
        <w:t>agerar ombud i 1177.se loggar vårdnadshavare</w:t>
      </w:r>
      <w:r>
        <w:rPr>
          <w:lang w:val="sv-SE"/>
        </w:rPr>
        <w:t>n</w:t>
      </w:r>
      <w:r w:rsidRPr="001375DF">
        <w:t xml:space="preserve"> in på 1177.se med sitt eget personnummer och Bank-ID. I inloggat läge kan </w:t>
      </w:r>
      <w:r>
        <w:rPr>
          <w:lang w:val="sv-SE"/>
        </w:rPr>
        <w:t>vårdnadshavaren</w:t>
      </w:r>
      <w:r w:rsidRPr="001375DF">
        <w:t xml:space="preserve"> sedan lägga till de barn som </w:t>
      </w:r>
      <w:r>
        <w:rPr>
          <w:lang w:val="sv-SE"/>
        </w:rPr>
        <w:t>hen</w:t>
      </w:r>
      <w:r w:rsidRPr="00FC59CE">
        <w:t xml:space="preserve"> </w:t>
      </w:r>
      <w:r w:rsidRPr="001375DF">
        <w:t>vill agera ombud för. Det här behöver</w:t>
      </w:r>
      <w:r>
        <w:rPr>
          <w:lang w:val="sv-SE"/>
        </w:rPr>
        <w:t xml:space="preserve"> man</w:t>
      </w:r>
      <w:r w:rsidRPr="001375DF">
        <w:t xml:space="preserve"> bara göra första gången. Därefter är</w:t>
      </w:r>
      <w:r w:rsidRPr="001375DF">
        <w:t xml:space="preserve"> barnets inloggning kopplat till vårdnadshavarens tills barnet fyller 13 år. Information om vem som är vårdnadshavare hämtas från folkbokföringen.</w:t>
      </w:r>
    </w:p>
    <w:p w:rsidR="00E801C5" w:rsidRPr="006467A7" w:rsidP="00567E89" w14:paraId="7F664938" w14:textId="77777777">
      <w:pPr>
        <w:pStyle w:val="Heading3"/>
        <w:ind w:left="720" w:hanging="720"/>
        <w:rPr>
          <w:b/>
          <w:bCs/>
        </w:rPr>
      </w:pPr>
      <w:r w:rsidRPr="006467A7">
        <w:rPr>
          <w:b/>
          <w:bCs/>
        </w:rPr>
        <w:t>Så här gör du</w:t>
      </w:r>
      <w:r>
        <w:rPr>
          <w:b/>
          <w:bCs/>
        </w:rPr>
        <w:t xml:space="preserve"> som vårdnadshavare</w:t>
      </w:r>
      <w:r w:rsidRPr="006467A7">
        <w:rPr>
          <w:b/>
          <w:bCs/>
        </w:rPr>
        <w:t xml:space="preserve">: </w:t>
      </w:r>
    </w:p>
    <w:p w:rsidR="00E801C5" w:rsidRPr="00AC37AC" w:rsidP="00A17316" w14:paraId="1213ED85" w14:textId="77777777">
      <w:pPr>
        <w:pStyle w:val="Brdtext-RJH"/>
        <w:numPr>
          <w:ilvl w:val="0"/>
          <w:numId w:val="28"/>
        </w:numPr>
      </w:pPr>
      <w:r w:rsidRPr="00AC37AC">
        <w:t xml:space="preserve">Logga in på 1177.se i ditt eget konto. </w:t>
      </w:r>
    </w:p>
    <w:p w:rsidR="00E801C5" w:rsidRPr="00AC37AC" w:rsidP="00A17316" w14:paraId="218BCAAE" w14:textId="77777777">
      <w:pPr>
        <w:pStyle w:val="Brdtext-RJH"/>
        <w:numPr>
          <w:ilvl w:val="0"/>
          <w:numId w:val="28"/>
        </w:numPr>
      </w:pPr>
      <w:r w:rsidRPr="00AC37AC">
        <w:t xml:space="preserve">Klicka på texten </w:t>
      </w:r>
      <w:r w:rsidRPr="00AC37AC">
        <w:rPr>
          <w:b/>
          <w:bCs/>
        </w:rPr>
        <w:t>Lägg till barn</w:t>
      </w:r>
      <w:r w:rsidRPr="00AC37AC">
        <w:t>. S</w:t>
      </w:r>
      <w:r w:rsidRPr="00AC37AC">
        <w:t xml:space="preserve">kriv därefter in barnets personnummer. </w:t>
      </w:r>
    </w:p>
    <w:p w:rsidR="00E801C5" w:rsidRPr="00AC37AC" w:rsidP="00A17316" w14:paraId="0AEB3401" w14:textId="77777777">
      <w:pPr>
        <w:pStyle w:val="Brdtext-RJH"/>
        <w:numPr>
          <w:ilvl w:val="0"/>
          <w:numId w:val="28"/>
        </w:numPr>
      </w:pPr>
      <w:r w:rsidRPr="00AC37AC">
        <w:t xml:space="preserve">Klicka på barnets namn. </w:t>
      </w:r>
    </w:p>
    <w:p w:rsidR="00E801C5" w:rsidRPr="00AC37AC" w:rsidP="00A17316" w14:paraId="7C36C614" w14:textId="77777777">
      <w:pPr>
        <w:pStyle w:val="Brdtext-RJH"/>
        <w:numPr>
          <w:ilvl w:val="0"/>
          <w:numId w:val="28"/>
        </w:numPr>
      </w:pPr>
      <w:r w:rsidRPr="00AC37AC">
        <w:t xml:space="preserve">Klart! Nu kan du göra barnets ärenden, till exempel koppla upp till ett videomöte med vården. </w:t>
      </w:r>
    </w:p>
    <w:p w:rsidR="00E801C5" w:rsidRPr="00AC37AC" w:rsidP="00A17316" w14:paraId="5C59E48D" w14:textId="77777777">
      <w:pPr>
        <w:pStyle w:val="Brdtext-RJH"/>
        <w:numPr>
          <w:ilvl w:val="0"/>
          <w:numId w:val="28"/>
        </w:numPr>
      </w:pPr>
      <w:r w:rsidRPr="00AC37AC">
        <w:t>För att hitta ditt barns bokade videomöte behöver du lägga till den mottagning där besöket är bo</w:t>
      </w:r>
      <w:r w:rsidRPr="00AC37AC">
        <w:t xml:space="preserve">kat. Detta gör du via menyn </w:t>
      </w:r>
      <w:r w:rsidRPr="00AC37AC">
        <w:rPr>
          <w:b/>
          <w:bCs/>
        </w:rPr>
        <w:t>Mottagningar/Hitta och lägg till</w:t>
      </w:r>
      <w:r w:rsidRPr="00AC37AC">
        <w:t xml:space="preserve">. </w:t>
      </w:r>
    </w:p>
    <w:p w:rsidR="00E801C5" w:rsidP="00E801C5" w14:paraId="7FA1D5A7" w14:textId="77777777">
      <w:pPr>
        <w:pStyle w:val="Brdtext-RJH"/>
      </w:pPr>
    </w:p>
    <w:p w:rsidR="00E801C5" w:rsidP="00E801C5" w14:paraId="7E8E5F1A" w14:textId="77777777">
      <w:pPr>
        <w:pStyle w:val="Brdtext-RJH"/>
      </w:pPr>
    </w:p>
    <w:p w:rsidR="00E801C5" w:rsidP="00E801C5" w14:paraId="36E356F7" w14:textId="77777777">
      <w:pPr>
        <w:pStyle w:val="Brdtext-RJH"/>
      </w:pPr>
      <w:r w:rsidRPr="001375DF">
        <w:t xml:space="preserve">Som vårdnadshavare kan du få e-post eller sms när barnet har fått ett nytt meddelande i sin inkorg. Ange telefonnummer eller e-postadress under </w:t>
      </w:r>
      <w:r w:rsidRPr="006467A7">
        <w:rPr>
          <w:b/>
          <w:bCs/>
          <w:i/>
          <w:iCs/>
        </w:rPr>
        <w:t>Inställningar</w:t>
      </w:r>
      <w:r w:rsidRPr="001375DF">
        <w:t xml:space="preserve"> och markera på vilket sätt du vil</w:t>
      </w:r>
      <w:r w:rsidRPr="001375DF">
        <w:t>l få dina aviseringar.</w:t>
      </w:r>
    </w:p>
    <w:p w:rsidR="00E801C5" w:rsidP="00E801C5" w14:paraId="4A8C1892" w14:textId="77777777">
      <w:pPr>
        <w:pStyle w:val="Default"/>
      </w:pPr>
      <w:r>
        <w:rPr>
          <w:noProof/>
        </w:rPr>
        <w:pict>
          <v:roundrect id="Rektangel: rundade hörn 12" o:spid="_x0000_s1025" style="width:651.95pt;height:167.05pt;margin-top:17.25pt;margin-left:-122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3120" arcsize="10923f" fillcolor="#93d655" stroked="f" strokeweight="0.25pt">
            <w10:wrap anchorx="margin"/>
          </v:roundrect>
        </w:pict>
      </w:r>
    </w:p>
    <w:p w:rsidR="00E801C5" w:rsidP="00E801C5" w14:paraId="7B9786E1" w14:textId="77777777">
      <w:pPr>
        <w:pStyle w:val="Default"/>
      </w:pPr>
    </w:p>
    <w:p w:rsidR="00E801C5" w:rsidP="007F0E24" w14:paraId="7F1E70E0" w14:textId="77777777">
      <w:pPr>
        <w:pStyle w:val="Brdtext-RJH"/>
        <w:jc w:val="center"/>
      </w:pPr>
      <w:r>
        <w:t>Vårdnadshavare</w:t>
      </w:r>
      <w:r w:rsidRPr="00A842D0">
        <w:t xml:space="preserve"> kan välja att ansluta till </w:t>
      </w:r>
      <w:r>
        <w:t>barnets videobesök</w:t>
      </w:r>
      <w:r w:rsidRPr="00A842D0">
        <w:t xml:space="preserve"> på en </w:t>
      </w:r>
      <w:r w:rsidRPr="00A842D0">
        <w:rPr>
          <w:b/>
          <w:bCs/>
        </w:rPr>
        <w:t xml:space="preserve">dator </w:t>
      </w:r>
      <w:r w:rsidRPr="00A842D0">
        <w:t xml:space="preserve">eller via en </w:t>
      </w:r>
      <w:r w:rsidRPr="00A842D0">
        <w:rPr>
          <w:b/>
          <w:bCs/>
        </w:rPr>
        <w:t xml:space="preserve">mobil enhet </w:t>
      </w:r>
      <w:r w:rsidRPr="00A842D0">
        <w:t xml:space="preserve">(surfplatta/smartphone). </w:t>
      </w:r>
    </w:p>
    <w:p w:rsidR="00A17316" w:rsidP="00A17316" w14:paraId="4DDD4D6A" w14:textId="77777777">
      <w:pPr>
        <w:pStyle w:val="Brdtext-RJH"/>
        <w:jc w:val="center"/>
      </w:pPr>
    </w:p>
    <w:p w:rsidR="00E801C5" w:rsidRPr="00A17316" w:rsidP="00A17316" w14:paraId="3DEFC814" w14:textId="77777777">
      <w:pPr>
        <w:pStyle w:val="Brdtext-RJH"/>
        <w:jc w:val="center"/>
        <w:rPr>
          <w:sz w:val="24"/>
          <w:szCs w:val="24"/>
        </w:rPr>
      </w:pPr>
      <w:r w:rsidRPr="00A17316">
        <w:rPr>
          <w:sz w:val="24"/>
          <w:szCs w:val="24"/>
        </w:rPr>
        <w:t>BRA ATT VETA!</w:t>
      </w:r>
    </w:p>
    <w:p w:rsidR="00E801C5" w:rsidRPr="00A17316" w:rsidP="00A17316" w14:paraId="32DB88AC" w14:textId="77777777">
      <w:pPr>
        <w:pStyle w:val="Brdtext-RJH"/>
        <w:jc w:val="center"/>
      </w:pPr>
      <w:r w:rsidRPr="00A17316">
        <w:t>I dagsläget är det tyvärr inte möjligt för vårdnadshavare att nå sitt barns videomöte</w:t>
      </w:r>
      <w:r w:rsidR="00A17316">
        <w:rPr>
          <w:lang w:val="sv-SE"/>
        </w:rPr>
        <w:t xml:space="preserve"> </w:t>
      </w:r>
      <w:r w:rsidRPr="00A17316">
        <w:t>i appen Min Hälsa.</w:t>
      </w:r>
    </w:p>
    <w:p w:rsidR="00E801C5" w:rsidP="00E801C5" w14:paraId="2B170D6C" w14:textId="77777777">
      <w:pPr>
        <w:jc w:val="center"/>
        <w:rPr>
          <w:sz w:val="24"/>
          <w:szCs w:val="24"/>
        </w:rPr>
      </w:pPr>
    </w:p>
    <w:p w:rsidR="00E801C5" w:rsidP="00A17316" w14:paraId="2E6AA108" w14:textId="77777777">
      <w:pPr>
        <w:pStyle w:val="Brdtext-RJH"/>
        <w:jc w:val="center"/>
      </w:pPr>
      <w:r>
        <w:t>När ditt barn fyller 13 år behöver barnet själv kunna logga in på 1177.se för att nå länken</w:t>
      </w:r>
    </w:p>
    <w:p w:rsidR="00E801C5" w:rsidRPr="00A842D0" w:rsidP="00A17316" w14:paraId="4BB07D9B" w14:textId="77777777">
      <w:pPr>
        <w:pStyle w:val="Brdtext-RJH"/>
        <w:jc w:val="center"/>
      </w:pPr>
      <w:r>
        <w:t>till sitt videomöte med vården.</w:t>
      </w:r>
    </w:p>
    <w:p w:rsidR="00E801C5" w:rsidP="0041382D" w14:paraId="4CCF8B02" w14:textId="77777777">
      <w:pPr>
        <w:pStyle w:val="Heading2"/>
        <w:spacing w:after="0"/>
      </w:pPr>
      <w:bookmarkStart w:id="0" w:name="_Hlk161825033"/>
      <w:r w:rsidRPr="0041382D">
        <w:t xml:space="preserve">Anslut via 1177.se på </w:t>
      </w:r>
      <w:r w:rsidRPr="0041382D">
        <w:t>dator med webbkamera, surfplatta eller smartphone</w:t>
      </w:r>
      <w:bookmarkEnd w:id="0"/>
    </w:p>
    <w:p w:rsidR="00E801C5" w:rsidRPr="006467A7" w:rsidP="00567E89" w14:paraId="5114B48D" w14:textId="77777777">
      <w:pPr>
        <w:pStyle w:val="Heading3"/>
        <w:ind w:left="720" w:hanging="720"/>
        <w:rPr>
          <w:b/>
          <w:bCs/>
        </w:rPr>
      </w:pPr>
      <w:r w:rsidRPr="006467A7">
        <w:rPr>
          <w:b/>
          <w:bCs/>
        </w:rPr>
        <w:t xml:space="preserve">Så här gör du: </w:t>
      </w:r>
    </w:p>
    <w:p w:rsidR="00E801C5" w:rsidRPr="001A26F6" w:rsidP="00FE57E1" w14:paraId="225F637C" w14:textId="77777777">
      <w:pPr>
        <w:pStyle w:val="Brdtext-RJH"/>
        <w:numPr>
          <w:ilvl w:val="0"/>
          <w:numId w:val="29"/>
        </w:numPr>
      </w:pPr>
      <w:r w:rsidRPr="001A26F6">
        <w:t>Logga in i ditt konto på 1177.se. Välj aktuellt barn.</w:t>
      </w:r>
      <w:bookmarkStart w:id="1" w:name="_Hlk113863842"/>
    </w:p>
    <w:p w:rsidR="00E801C5" w:rsidRPr="001A26F6" w:rsidP="00FE57E1" w14:paraId="407852DB" w14:textId="77777777">
      <w:pPr>
        <w:pStyle w:val="Brdtext-RJH"/>
        <w:numPr>
          <w:ilvl w:val="0"/>
          <w:numId w:val="29"/>
        </w:numPr>
      </w:pPr>
      <w:r w:rsidRPr="001A26F6">
        <w:t xml:space="preserve">Klicka på </w:t>
      </w:r>
      <w:r w:rsidRPr="001A26F6">
        <w:rPr>
          <w:b/>
          <w:bCs/>
          <w:i/>
          <w:iCs/>
        </w:rPr>
        <w:t>Bokade tider</w:t>
      </w:r>
      <w:r w:rsidRPr="001A26F6">
        <w:t xml:space="preserve">. Kom ihåg att du måste ha lagt till aktuell mottagning i barnets konto för att se den bokade tiden. </w:t>
      </w:r>
    </w:p>
    <w:p w:rsidR="00115A43" w:rsidP="00060704" w14:paraId="630F67FC" w14:textId="77777777">
      <w:pPr>
        <w:pStyle w:val="Brdtext-RJH"/>
        <w:numPr>
          <w:ilvl w:val="0"/>
          <w:numId w:val="29"/>
        </w:numPr>
      </w:pPr>
      <w:r w:rsidRPr="001A26F6">
        <w:t>Klicka på ak</w:t>
      </w:r>
      <w:r w:rsidRPr="001A26F6">
        <w:t xml:space="preserve">tuellt besök och sedan på länken </w:t>
      </w:r>
      <w:r w:rsidRPr="001A26F6">
        <w:rPr>
          <w:b/>
          <w:bCs/>
          <w:i/>
          <w:iCs/>
        </w:rPr>
        <w:t>”Klicka här för att ansluta till videomötet”</w:t>
      </w:r>
      <w:r w:rsidRPr="001A26F6">
        <w:t>.</w:t>
      </w:r>
    </w:p>
    <w:p w:rsidR="00E801C5" w:rsidRPr="00411EE0" w:rsidP="00115A43" w14:paraId="611512E0" w14:textId="77777777">
      <w:pPr>
        <w:pStyle w:val="Brdtext-RJH"/>
        <w:ind w:left="720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330227</wp:posOffset>
                </wp:positionH>
                <wp:positionV relativeFrom="paragraph">
                  <wp:posOffset>536299</wp:posOffset>
                </wp:positionV>
                <wp:extent cx="5184140" cy="2175510"/>
                <wp:effectExtent l="0" t="0" r="0" b="0"/>
                <wp:wrapSquare wrapText="bothSides"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184140" cy="2175510"/>
                          <a:chOff x="0" y="0"/>
                          <a:chExt cx="5184140" cy="2175510"/>
                        </a:xfrm>
                      </wpg:grpSpPr>
                      <pic:pic xmlns:pic="http://schemas.openxmlformats.org/drawingml/2006/picture">
                        <pic:nvPicPr>
                          <pic:cNvPr id="1" name="Bildobjekt 1" descr="En bild som visar text, skärmbild, Teckensnitt, programvara&#10;&#10;Automatiskt genererad beskrivni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140" cy="217551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" name="Rektangel 4"/>
                        <wps:cNvSpPr/>
                        <wps:spPr>
                          <a:xfrm>
                            <a:off x="620202" y="1144988"/>
                            <a:ext cx="230588" cy="11910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" name="Rektangel 7"/>
                        <wps:cNvSpPr/>
                        <wps:spPr>
                          <a:xfrm>
                            <a:off x="930303" y="1121134"/>
                            <a:ext cx="230588" cy="11910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9" o:spid="_x0000_s1026" style="width:408.2pt;height:171.3pt;margin-top:42.25pt;margin-left:26pt;position:absolute;z-index:251666432" coordsize="51841,2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alt="En bild som visar text, skärmbild, Teckensnitt, programvara&#10;&#10;Automatiskt genererad beskrivning" style="width:51841;height:21755;mso-wrap-style:square;position:absolute;visibility:visible">
                  <v:imagedata r:id="rId5" o:title="En bild som visar text, skärmbild, Teckensnitt, programvara&#10;&#10;Automatiskt genererad beskrivning"/>
                </v:shape>
                <v:rect id="Rektangel 4" o:spid="_x0000_s1028" style="width:2305;height:1191;left:6202;mso-wrap-style:square;position:absolute;top:11449;visibility:visible;v-text-anchor:middle" fillcolor="white" stroked="f" strokeweight="0.25pt"/>
                <v:rect id="Rektangel 7" o:spid="_x0000_s1029" style="width:2305;height:1191;left:9303;mso-wrap-style:square;position:absolute;top:11211;visibility:visible;v-text-anchor:middle" fillcolor="white" stroked="f" strokeweight="0.25pt"/>
                <w10:wrap type="square"/>
              </v:group>
            </w:pict>
          </mc:Fallback>
        </mc:AlternateContent>
      </w:r>
      <w:r>
        <w:t xml:space="preserve">Videobesöket kommer öppnas och du </w:t>
      </w:r>
      <w:r>
        <w:rPr>
          <w:lang w:val="sv-SE"/>
        </w:rPr>
        <w:t>fortsätter till</w:t>
      </w:r>
      <w:r>
        <w:t xml:space="preserve"> ett väntrum. Vänta här tills vårdpersonalen anslutit.</w:t>
      </w:r>
      <w:r>
        <w:rPr>
          <w:lang w:val="sv-SE"/>
        </w:rPr>
        <w:t xml:space="preserve"> Kom ihåg att tillåta att din enhet får åtkomst till ljud och bild.</w:t>
      </w:r>
      <w:r>
        <w:br/>
      </w:r>
      <w:bookmarkEnd w:id="1"/>
      <w:r w:rsidR="00827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1077678</wp:posOffset>
                </wp:positionH>
                <wp:positionV relativeFrom="paragraph">
                  <wp:posOffset>1250867</wp:posOffset>
                </wp:positionV>
                <wp:extent cx="278296" cy="110849"/>
                <wp:effectExtent l="0" t="0" r="7620" b="38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8296" cy="11084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30" style="width:21.9pt;height:8.75pt;margin-top:98.5pt;margin-left:84.85pt;mso-height-percent:0;mso-height-relative:margin;mso-wrap-distance-bottom:0;mso-wrap-distance-left:9pt;mso-wrap-distance-right:9pt;mso-wrap-distance-top:0;mso-wrap-style:square;position:absolute;visibility:visible;v-text-anchor:middle;z-index:251665408" fillcolor="white" stroked="f" strokeweight="0.25pt"/>
            </w:pict>
          </mc:Fallback>
        </mc:AlternateContent>
      </w:r>
      <w:r w:rsidR="00827F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743723</wp:posOffset>
                </wp:positionH>
                <wp:positionV relativeFrom="paragraph">
                  <wp:posOffset>1258515</wp:posOffset>
                </wp:positionV>
                <wp:extent cx="278130" cy="86995"/>
                <wp:effectExtent l="0" t="0" r="7620" b="82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8130" cy="869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31" style="width:21.9pt;height:6.85pt;margin-top:99.1pt;margin-left:58.55pt;mso-wrap-distance-bottom:0;mso-wrap-distance-left:9pt;mso-wrap-distance-right:9pt;mso-wrap-distance-top:0;mso-wrap-style:square;position:absolute;visibility:visible;v-text-anchor:middle;z-index:251664384" fillcolor="white" stroked="f" strokeweight="0.25pt"/>
            </w:pict>
          </mc:Fallback>
        </mc:AlternateContent>
      </w:r>
    </w:p>
    <w:p w:rsidR="00E801C5" w:rsidP="00B62D04" w14:paraId="0081FD89" w14:textId="77777777">
      <w:pPr>
        <w:pStyle w:val="Heading5"/>
        <w:rPr>
          <w:i/>
          <w:iCs/>
        </w:rPr>
      </w:pPr>
      <w:r w:rsidRPr="00B62D04">
        <w:rPr>
          <w:i/>
          <w:iCs/>
        </w:rPr>
        <w:t>Ef</w:t>
      </w:r>
      <w:r w:rsidRPr="00B62D04">
        <w:rPr>
          <w:i/>
          <w:iCs/>
        </w:rPr>
        <w:t>ter att du tryckt Klicka här för att ansluta till videomötet får du följa dessa steg:</w:t>
      </w:r>
    </w:p>
    <w:p w:rsidR="00B62D04" w:rsidP="00B62D04" w14:paraId="15E8224D" w14:textId="77777777"/>
    <w:p w:rsidR="00B823E0" w:rsidRPr="00390B67" w:rsidP="00B62D04" w14:paraId="057899ED" w14:textId="77777777">
      <w:pPr>
        <w:pStyle w:val="Brdtext-RJH"/>
        <w:numPr>
          <w:ilvl w:val="0"/>
          <w:numId w:val="29"/>
        </w:numPr>
      </w:pPr>
      <w:r w:rsidRPr="00390B6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324568</wp:posOffset>
            </wp:positionV>
            <wp:extent cx="1802130" cy="2488565"/>
            <wp:effectExtent l="0" t="0" r="7620" b="6985"/>
            <wp:wrapSquare wrapText="bothSides"/>
            <wp:docPr id="20" name="Bildobjekt 20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text, skärmbild, Teckensnitt&#10;&#10;Automatiskt genererad beskrivni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B67">
        <w:rPr>
          <w:lang w:val="sv-SE"/>
        </w:rPr>
        <w:t>Skriv ditt barns namn</w:t>
      </w:r>
      <w:r w:rsidRPr="00390B67">
        <w:br/>
      </w:r>
      <w:r w:rsidRPr="00390B67">
        <w:br/>
      </w:r>
      <w:r w:rsidRPr="00390B67">
        <w:br/>
      </w:r>
    </w:p>
    <w:p w:rsidR="00B823E0" w:rsidP="00B823E0" w14:paraId="7EB5CFAE" w14:textId="77777777">
      <w:pPr>
        <w:rPr>
          <w:sz w:val="22"/>
        </w:rPr>
      </w:pPr>
    </w:p>
    <w:p w:rsidR="00B823E0" w:rsidP="00B823E0" w14:paraId="1FED3FB6" w14:textId="77777777">
      <w:pPr>
        <w:rPr>
          <w:sz w:val="22"/>
        </w:rPr>
      </w:pPr>
    </w:p>
    <w:p w:rsidR="00B823E0" w:rsidP="00B823E0" w14:paraId="6BB1DDCA" w14:textId="77777777">
      <w:pPr>
        <w:rPr>
          <w:sz w:val="22"/>
        </w:rPr>
      </w:pPr>
    </w:p>
    <w:p w:rsidR="00B823E0" w:rsidP="00B823E0" w14:paraId="219682D3" w14:textId="77777777">
      <w:pPr>
        <w:rPr>
          <w:sz w:val="22"/>
        </w:rPr>
      </w:pPr>
    </w:p>
    <w:p w:rsidR="00B823E0" w:rsidP="00B823E0" w14:paraId="2625969F" w14:textId="77777777">
      <w:pPr>
        <w:rPr>
          <w:sz w:val="22"/>
        </w:rPr>
      </w:pPr>
    </w:p>
    <w:p w:rsidR="00B823E0" w:rsidP="00B823E0" w14:paraId="0B100D8F" w14:textId="77777777">
      <w:pPr>
        <w:rPr>
          <w:sz w:val="22"/>
        </w:rPr>
      </w:pPr>
    </w:p>
    <w:p w:rsidR="00B823E0" w:rsidP="00B823E0" w14:paraId="01E4D87B" w14:textId="77777777">
      <w:pPr>
        <w:rPr>
          <w:sz w:val="22"/>
        </w:rPr>
      </w:pPr>
    </w:p>
    <w:p w:rsidR="00060704" w:rsidP="00390B67" w14:paraId="43519CA2" w14:textId="77777777">
      <w:r w:rsidRPr="00B823E0">
        <w:rPr>
          <w:sz w:val="22"/>
        </w:rPr>
        <w:br/>
      </w:r>
      <w:r w:rsidRPr="00B823E0">
        <w:rPr>
          <w:sz w:val="22"/>
        </w:rPr>
        <w:br/>
      </w:r>
      <w:r w:rsidRPr="00B823E0">
        <w:rPr>
          <w:sz w:val="22"/>
        </w:rPr>
        <w:br/>
      </w:r>
      <w:r>
        <w:br/>
      </w:r>
    </w:p>
    <w:p w:rsidR="00390B67" w:rsidP="00390B67" w14:paraId="2CF2C44D" w14:textId="77777777"/>
    <w:p w:rsidR="00B62D04" w:rsidRPr="00B62D04" w:rsidP="00B62D04" w14:paraId="78619975" w14:textId="77777777">
      <w:pPr>
        <w:pStyle w:val="Brdtext-RJH"/>
        <w:numPr>
          <w:ilvl w:val="0"/>
          <w:numId w:val="29"/>
        </w:numPr>
        <w:rPr>
          <w:sz w:val="22"/>
          <w:lang w:val="sv-SE"/>
        </w:rPr>
      </w:pPr>
      <w:r w:rsidRPr="00390B67">
        <w:rPr>
          <w:lang w:val="sv-SE"/>
        </w:rPr>
        <w:t>Tillåtelse att använda din kamera och mikrofon</w:t>
      </w:r>
      <w:r w:rsidRPr="00390B67" w:rsidR="005209B2">
        <w:rPr>
          <w:lang w:val="sv-SE"/>
        </w:rPr>
        <w:t>-tryck Tillåt</w:t>
      </w:r>
      <w:r>
        <w:rPr>
          <w:sz w:val="22"/>
          <w:lang w:val="sv-SE"/>
        </w:rPr>
        <w:br/>
      </w:r>
      <w:r>
        <w:rPr>
          <w:noProof/>
        </w:rPr>
        <w:drawing>
          <wp:inline distT="0" distB="0" distL="0" distR="0">
            <wp:extent cx="1240403" cy="2055893"/>
            <wp:effectExtent l="0" t="0" r="0" b="1905"/>
            <wp:docPr id="22" name="Bildobjekt 22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 descr="En bild som visar text, skärmbild, Teckensnitt, design&#10;&#10;Automatiskt genererad beskrivning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814" cy="206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1966" cy="2030321"/>
            <wp:effectExtent l="0" t="0" r="2540" b="8255"/>
            <wp:docPr id="23" name="Bildobjekt 23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 descr="En bild som visar text, skärmbild, Teckensnitt, design&#10;&#10;Automatiskt genererad beskrivning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4388" cy="204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9B2">
        <w:rPr>
          <w:noProof/>
        </w:rPr>
        <w:drawing>
          <wp:inline distT="0" distB="0" distL="0" distR="0">
            <wp:extent cx="1349913" cy="2020625"/>
            <wp:effectExtent l="0" t="0" r="3175" b="0"/>
            <wp:docPr id="25" name="Bildobjekt 25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 descr="En bild som visar text, skärmbild, Teckensnitt, design&#10;&#10;Automatiskt genererad beskrivni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289" cy="20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9B2">
        <w:rPr>
          <w:sz w:val="22"/>
          <w:lang w:val="sv-SE"/>
        </w:rPr>
        <w:br/>
      </w:r>
    </w:p>
    <w:p w:rsidR="00B62D04" w:rsidRPr="005209B2" w:rsidP="005209B2" w14:paraId="53491563" w14:textId="77777777">
      <w:pPr>
        <w:pStyle w:val="Brdtext-RJH"/>
        <w:numPr>
          <w:ilvl w:val="0"/>
          <w:numId w:val="29"/>
        </w:numPr>
        <w:rPr>
          <w:sz w:val="22"/>
          <w:lang w:val="sv-SE"/>
        </w:rPr>
      </w:pPr>
      <w:r w:rsidRPr="00390B6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4393262</wp:posOffset>
            </wp:positionH>
            <wp:positionV relativeFrom="paragraph">
              <wp:posOffset>215348</wp:posOffset>
            </wp:positionV>
            <wp:extent cx="1208405" cy="1815465"/>
            <wp:effectExtent l="0" t="0" r="0" b="0"/>
            <wp:wrapSquare wrapText="bothSides"/>
            <wp:docPr id="29" name="Bildobjekt 29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9" descr="En bild som visar text, skärmbild, Teckensnitt, design&#10;&#10;Automatiskt genererad beskrivni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B67">
        <w:rPr>
          <w:lang w:val="sv-SE"/>
        </w:rPr>
        <w:t>Kontroll av bild och ljud</w:t>
      </w:r>
      <w:r>
        <w:rPr>
          <w:sz w:val="22"/>
          <w:lang w:val="sv-SE"/>
        </w:rPr>
        <w:br/>
      </w:r>
      <w:r>
        <w:rPr>
          <w:noProof/>
        </w:rPr>
        <w:drawing>
          <wp:inline distT="0" distB="0" distL="0" distR="0">
            <wp:extent cx="1264257" cy="1910433"/>
            <wp:effectExtent l="0" t="0" r="0" b="0"/>
            <wp:docPr id="26" name="Bildobjekt 26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6" descr="En bild som visar text, skärmbild, Teckensnitt, design&#10;&#10;Automatiskt genererad beskrivning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3264" cy="192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6550" cy="1905535"/>
            <wp:effectExtent l="0" t="0" r="3175" b="0"/>
            <wp:docPr id="27" name="Bildobjekt 27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 descr="En bild som visar text, skärmbild&#10;&#10;Automatiskt genererad beskrivning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2089" cy="196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9916" cy="1902946"/>
            <wp:effectExtent l="0" t="0" r="0" b="2540"/>
            <wp:docPr id="28" name="Bildobjekt 28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En bild som visar text, skärmbild, Teckensnitt, nummer&#10;&#10;Automatiskt genererad beskrivning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6860" cy="19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C5" w:rsidP="00E801C5" w14:paraId="35C668C8" w14:textId="77777777">
      <w:pPr>
        <w:rPr>
          <w:rFonts w:ascii="Georgia" w:hAnsi="Georgia"/>
          <w:noProof/>
          <w:szCs w:val="20"/>
        </w:rPr>
      </w:pPr>
    </w:p>
    <w:p w:rsidR="00A0313B" w:rsidRPr="00A0313B" w:rsidP="00A0313B" w14:paraId="17AE9720" w14:textId="77777777">
      <w:pPr>
        <w:pStyle w:val="Brdtext-RJH"/>
        <w:numPr>
          <w:ilvl w:val="0"/>
          <w:numId w:val="29"/>
        </w:numPr>
        <w:rPr>
          <w:sz w:val="22"/>
          <w:lang w:val="sv-SE"/>
        </w:rPr>
      </w:pPr>
      <w:r w:rsidRPr="00390B67">
        <w:rPr>
          <w:lang w:val="sv-SE"/>
        </w:rPr>
        <w:t xml:space="preserve">Anslut – Tryck Anslut nu och du </w:t>
      </w:r>
      <w:r w:rsidRPr="00390B67">
        <w:rPr>
          <w:lang w:val="sv-SE"/>
        </w:rPr>
        <w:t>kommer in i väntrummet</w:t>
      </w:r>
      <w:r>
        <w:rPr>
          <w:noProof/>
        </w:rPr>
        <w:br/>
      </w:r>
      <w:r>
        <w:rPr>
          <w:noProof/>
        </w:rPr>
        <w:drawing>
          <wp:inline distT="0" distB="0" distL="0" distR="0">
            <wp:extent cx="1375576" cy="2189040"/>
            <wp:effectExtent l="0" t="0" r="0" b="1905"/>
            <wp:docPr id="30" name="Bildobjekt 30" descr="En bild som visar text, skärmbild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objekt 30" descr="En bild som visar text, skärmbild, person&#10;&#10;Automatiskt genererad beskrivning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7808" cy="220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0747" cy="2183211"/>
            <wp:effectExtent l="0" t="0" r="0" b="7620"/>
            <wp:docPr id="31" name="Bildobjekt 31" descr="En bild som visar moln, skärmbild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31" descr="En bild som visar moln, skärmbild, himmel&#10;&#10;Automatiskt genererad beskrivning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1653" cy="221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C5" w:rsidRPr="001A26F6" w:rsidP="00E801C5" w14:paraId="1FE871A1" w14:textId="77777777">
      <w:pPr>
        <w:pStyle w:val="Default"/>
        <w:rPr>
          <w:color w:val="auto"/>
          <w:sz w:val="22"/>
          <w:szCs w:val="22"/>
        </w:rPr>
      </w:pPr>
    </w:p>
    <w:p w:rsidR="00E801C5" w:rsidP="00E801C5" w14:paraId="335C0083" w14:textId="77777777">
      <w:pPr>
        <w:rPr>
          <w:noProof/>
        </w:rPr>
      </w:pPr>
    </w:p>
    <w:p w:rsidR="00E801C5" w:rsidRPr="005209B2" w:rsidP="005209B2" w14:paraId="6B8C5EF4" w14:textId="77777777">
      <w:pPr>
        <w:rPr>
          <w:sz w:val="22"/>
        </w:rPr>
      </w:pPr>
      <w:r w:rsidRPr="005209B2">
        <w:rPr>
          <w:sz w:val="22"/>
        </w:rPr>
        <w:t xml:space="preserve"> </w:t>
      </w:r>
    </w:p>
    <w:p w:rsidR="00E801C5" w:rsidP="00567E89" w14:paraId="0323ADC8" w14:textId="77777777">
      <w:pPr>
        <w:pStyle w:val="Heading1"/>
        <w:ind w:left="432" w:hanging="432"/>
      </w:pPr>
      <w:r>
        <w:t xml:space="preserve">Tips för ett bra videobesök </w:t>
      </w:r>
    </w:p>
    <w:p w:rsidR="00E801C5" w:rsidP="00E801C5" w14:paraId="0ACE7DF1" w14:textId="77777777">
      <w:pPr>
        <w:pStyle w:val="Brdtext-RJH"/>
        <w:numPr>
          <w:ilvl w:val="0"/>
          <w:numId w:val="25"/>
        </w:numPr>
      </w:pPr>
      <w:r>
        <w:t xml:space="preserve">Koppla upp dig på en plats där du har en stabil internetuppkoppling. </w:t>
      </w:r>
    </w:p>
    <w:p w:rsidR="00E801C5" w:rsidP="00E801C5" w14:paraId="2EC24771" w14:textId="77777777">
      <w:pPr>
        <w:pStyle w:val="Brdtext-RJH"/>
        <w:numPr>
          <w:ilvl w:val="0"/>
          <w:numId w:val="25"/>
        </w:numPr>
      </w:pPr>
      <w:r>
        <w:t xml:space="preserve">Se till att du sitter där det är lugnt och tyst. </w:t>
      </w:r>
    </w:p>
    <w:p w:rsidR="00E801C5" w:rsidP="00E801C5" w14:paraId="6E3B900E" w14:textId="77777777">
      <w:pPr>
        <w:pStyle w:val="Brdtext-RJH"/>
        <w:numPr>
          <w:ilvl w:val="0"/>
          <w:numId w:val="25"/>
        </w:numPr>
      </w:pPr>
      <w:r>
        <w:t xml:space="preserve">Ha god belysning i rummet med mer ljus framför än bakom ditt ansikte. </w:t>
      </w:r>
    </w:p>
    <w:p w:rsidR="00E801C5" w:rsidP="00E801C5" w14:paraId="7E126E1E" w14:textId="77777777">
      <w:pPr>
        <w:pStyle w:val="Brdtext-RJH"/>
        <w:numPr>
          <w:ilvl w:val="0"/>
          <w:numId w:val="25"/>
        </w:numPr>
      </w:pPr>
      <w:r>
        <w:t xml:space="preserve">Använd gärna ett headset för bättre ljudkvalitet och även för sekretess. </w:t>
      </w:r>
    </w:p>
    <w:p w:rsidR="00E801C5" w:rsidRPr="00005B43" w:rsidP="00E801C5" w14:paraId="24177541" w14:textId="77777777">
      <w:pPr>
        <w:pStyle w:val="Brdtext-RJH"/>
        <w:numPr>
          <w:ilvl w:val="0"/>
          <w:numId w:val="25"/>
        </w:numPr>
        <w:rPr>
          <w:rFonts w:ascii="Arial" w:hAnsi="Arial"/>
        </w:rPr>
      </w:pPr>
      <w:r>
        <w:t xml:space="preserve">Var förberedd på att legitimera dig i samband med besöket. </w:t>
      </w:r>
    </w:p>
    <w:p w:rsidR="00E801C5" w:rsidRPr="007901DE" w:rsidP="00567E89" w14:paraId="32F9F7EF" w14:textId="77777777">
      <w:pPr>
        <w:pStyle w:val="Heading1"/>
        <w:ind w:left="432" w:hanging="432"/>
      </w:pPr>
      <w:r w:rsidRPr="007901DE">
        <w:t xml:space="preserve">Säkerhet </w:t>
      </w:r>
    </w:p>
    <w:p w:rsidR="00E801C5" w:rsidRPr="00005B43" w:rsidP="00E801C5" w14:paraId="3AA963F1" w14:textId="77777777">
      <w:pPr>
        <w:pStyle w:val="Brdtext-RJH"/>
        <w:numPr>
          <w:ilvl w:val="0"/>
          <w:numId w:val="26"/>
        </w:numPr>
      </w:pPr>
      <w:r w:rsidRPr="00005B43">
        <w:t>Ett videobesök dokumenteras i din journal</w:t>
      </w:r>
      <w:r w:rsidRPr="00005B43">
        <w:t xml:space="preserve"> precis som vid ett fysiskt besök. </w:t>
      </w:r>
    </w:p>
    <w:p w:rsidR="00E801C5" w:rsidRPr="00005B43" w:rsidP="00E801C5" w14:paraId="0F6BDF68" w14:textId="77777777">
      <w:pPr>
        <w:pStyle w:val="Brdtext-RJH"/>
        <w:numPr>
          <w:ilvl w:val="0"/>
          <w:numId w:val="26"/>
        </w:numPr>
      </w:pPr>
      <w:r w:rsidRPr="00005B43">
        <w:t xml:space="preserve">Ett videobesök är säkert för dig som patient: </w:t>
      </w:r>
    </w:p>
    <w:p w:rsidR="00E801C5" w:rsidRPr="007901DE" w:rsidP="00E801C5" w14:paraId="38665DDE" w14:textId="77777777">
      <w:pPr>
        <w:pStyle w:val="Brdtext-RJH"/>
        <w:numPr>
          <w:ilvl w:val="1"/>
          <w:numId w:val="27"/>
        </w:numPr>
      </w:pPr>
      <w:r w:rsidRPr="007901DE">
        <w:t xml:space="preserve">Säker inloggning med e-legitimation. </w:t>
      </w:r>
    </w:p>
    <w:p w:rsidR="00E801C5" w:rsidRPr="007901DE" w:rsidP="00E801C5" w14:paraId="4A2BD342" w14:textId="77777777">
      <w:pPr>
        <w:pStyle w:val="Brdtext-RJH"/>
        <w:numPr>
          <w:ilvl w:val="1"/>
          <w:numId w:val="27"/>
        </w:numPr>
      </w:pPr>
      <w:r w:rsidRPr="007901DE">
        <w:t xml:space="preserve">Inga personuppgifter sparas i videomötesappen. </w:t>
      </w:r>
    </w:p>
    <w:p w:rsidR="00E801C5" w:rsidRPr="007901DE" w:rsidP="00E801C5" w14:paraId="0E545B01" w14:textId="77777777">
      <w:pPr>
        <w:pStyle w:val="Brdtext-RJH"/>
        <w:numPr>
          <w:ilvl w:val="1"/>
          <w:numId w:val="27"/>
        </w:numPr>
      </w:pPr>
      <w:r w:rsidRPr="007901DE">
        <w:t xml:space="preserve">Ingen datatrafik eller information lagras då du genomför ett videobesök. </w:t>
      </w:r>
    </w:p>
    <w:p w:rsidR="00E801C5" w:rsidRPr="00F50EC9" w:rsidP="00E801C5" w14:paraId="5533E88A" w14:textId="77777777">
      <w:pPr>
        <w:pStyle w:val="Brdtext-RJH"/>
        <w:numPr>
          <w:ilvl w:val="1"/>
          <w:numId w:val="27"/>
        </w:numPr>
      </w:pPr>
      <w:r w:rsidRPr="007901DE">
        <w:t xml:space="preserve">Videobesöket spelas inte in. </w:t>
      </w:r>
    </w:p>
    <w:p w:rsidR="00E801C5" w:rsidRPr="007901DE" w:rsidP="00567E89" w14:paraId="436CD24B" w14:textId="77777777">
      <w:pPr>
        <w:pStyle w:val="Heading1"/>
        <w:ind w:left="432" w:hanging="432"/>
      </w:pPr>
      <w:r w:rsidRPr="007901DE">
        <w:t>Felsökning</w:t>
      </w:r>
    </w:p>
    <w:p w:rsidR="0074363A" w:rsidRPr="001558CA" w:rsidP="0074363A" w14:paraId="40CC711F" w14:textId="77777777">
      <w:pPr>
        <w:pStyle w:val="Heading6"/>
        <w:spacing w:line="276" w:lineRule="auto"/>
        <w:rPr>
          <w:rFonts w:ascii="Georgia" w:hAnsi="Georgia"/>
          <w:i/>
          <w:iCs/>
          <w:color w:val="000000" w:themeColor="text1"/>
        </w:rPr>
      </w:pPr>
      <w:r w:rsidRPr="001558CA">
        <w:rPr>
          <w:rFonts w:ascii="Georgia" w:hAnsi="Georgia"/>
          <w:i/>
          <w:iCs/>
          <w:color w:val="000000" w:themeColor="text1"/>
        </w:rPr>
        <w:t xml:space="preserve">Ljud eller mikrofon fungerar inte? </w:t>
      </w:r>
    </w:p>
    <w:p w:rsidR="0074363A" w:rsidRPr="001558CA" w:rsidP="0074363A" w14:paraId="7E1C7EFC" w14:textId="77777777">
      <w:pPr>
        <w:pStyle w:val="Brdtext-RJH"/>
        <w:ind w:firstLine="1304"/>
      </w:pPr>
      <w:r w:rsidRPr="007901DE">
        <w:rPr>
          <w:rFonts w:ascii="Arial" w:hAnsi="Arial" w:cs="Arial"/>
          <w:color w:val="000000"/>
        </w:rPr>
        <w:t xml:space="preserve">• </w:t>
      </w:r>
      <w:r w:rsidRPr="001558CA">
        <w:t xml:space="preserve">Klicka på symbolen med mikrofon på skärmen. </w:t>
      </w:r>
    </w:p>
    <w:p w:rsidR="0074363A" w:rsidRPr="001558CA" w:rsidP="0074363A" w14:paraId="264089C0" w14:textId="77777777">
      <w:pPr>
        <w:pStyle w:val="Brdtext-RJH"/>
        <w:ind w:firstLine="1304"/>
      </w:pPr>
      <w:r w:rsidRPr="001558CA">
        <w:t xml:space="preserve">• Kontrollera volymnivå. </w:t>
      </w:r>
    </w:p>
    <w:p w:rsidR="0074363A" w:rsidRPr="00F50EC9" w:rsidP="0074363A" w14:paraId="14F15C80" w14:textId="77777777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  <w:szCs w:val="20"/>
        </w:rPr>
      </w:pPr>
      <w:r w:rsidRPr="005E53A1">
        <w:rPr>
          <w:rFonts w:cs="Arial"/>
          <w:color w:val="000000"/>
          <w:sz w:val="22"/>
        </w:rPr>
        <w:t xml:space="preserve">• </w:t>
      </w:r>
      <w:r w:rsidRPr="002C6C53">
        <w:rPr>
          <w:rFonts w:ascii="Georgia" w:hAnsi="Georgia"/>
          <w:szCs w:val="20"/>
          <w:lang w:val="la-Latn"/>
        </w:rPr>
        <w:t>Kontrollera så att du inte kom</w:t>
      </w:r>
      <w:r w:rsidRPr="002C6C53">
        <w:rPr>
          <w:rFonts w:ascii="Georgia" w:hAnsi="Georgia"/>
          <w:szCs w:val="20"/>
          <w:lang w:val="la-Latn"/>
        </w:rPr>
        <w:t>mit åt muteknappen på ditt headset.</w:t>
      </w:r>
      <w:r>
        <w:rPr>
          <w:rFonts w:ascii="Arial" w:hAnsi="Arial" w:cs="Arial"/>
          <w:color w:val="000000"/>
          <w:szCs w:val="20"/>
        </w:rPr>
        <w:br/>
      </w:r>
    </w:p>
    <w:p w:rsidR="0074363A" w:rsidRPr="001558CA" w:rsidP="0074363A" w14:paraId="0A765480" w14:textId="77777777">
      <w:pPr>
        <w:pStyle w:val="Heading6"/>
        <w:spacing w:line="276" w:lineRule="auto"/>
        <w:rPr>
          <w:rFonts w:ascii="Georgia" w:hAnsi="Georgia"/>
          <w:i/>
          <w:iCs/>
          <w:color w:val="000000" w:themeColor="text1"/>
        </w:rPr>
      </w:pPr>
      <w:r w:rsidRPr="001558CA">
        <w:rPr>
          <w:rFonts w:ascii="Georgia" w:hAnsi="Georgia"/>
          <w:i/>
          <w:iCs/>
          <w:color w:val="000000" w:themeColor="text1"/>
        </w:rPr>
        <w:t xml:space="preserve">Ingen bild? </w:t>
      </w:r>
    </w:p>
    <w:p w:rsidR="0074363A" w:rsidRPr="001558CA" w:rsidP="0074363A" w14:paraId="7894563D" w14:textId="77777777">
      <w:pPr>
        <w:pStyle w:val="Brdtext-RJH"/>
        <w:ind w:left="1304"/>
      </w:pPr>
      <w:r w:rsidRPr="007901DE">
        <w:rPr>
          <w:rFonts w:ascii="Arial" w:hAnsi="Arial" w:cs="Arial"/>
          <w:color w:val="000000"/>
        </w:rPr>
        <w:t xml:space="preserve">• </w:t>
      </w:r>
      <w:r w:rsidRPr="001558CA">
        <w:t xml:space="preserve">Aktivera din kamera genom att klicka på symbolen med videokamera på skärmen. </w:t>
      </w:r>
    </w:p>
    <w:p w:rsidR="0074363A" w:rsidRPr="00F50EC9" w:rsidP="0074363A" w14:paraId="6DBD54A6" w14:textId="77777777">
      <w:pPr>
        <w:pStyle w:val="Brdtext-RJH"/>
        <w:ind w:left="1304"/>
        <w:rPr>
          <w:rFonts w:ascii="Arial" w:hAnsi="Arial" w:cs="Arial"/>
          <w:color w:val="000000"/>
        </w:rPr>
      </w:pPr>
      <w:r w:rsidRPr="001558CA">
        <w:t>• Avvakta en kort stund – det förekommer en viss fördröjning med bilden i samband med inloggning.</w:t>
      </w:r>
      <w:r>
        <w:rPr>
          <w:rFonts w:ascii="Arial" w:hAnsi="Arial" w:cs="Arial"/>
          <w:color w:val="000000"/>
        </w:rPr>
        <w:br/>
      </w:r>
    </w:p>
    <w:p w:rsidR="0074363A" w:rsidRPr="007D7FCE" w:rsidP="0074363A" w14:paraId="13655320" w14:textId="77777777">
      <w:pPr>
        <w:pStyle w:val="Heading6"/>
        <w:spacing w:line="276" w:lineRule="auto"/>
        <w:rPr>
          <w:i/>
          <w:iCs/>
          <w:color w:val="000000" w:themeColor="text1"/>
        </w:rPr>
      </w:pPr>
      <w:r w:rsidRPr="001558CA">
        <w:rPr>
          <w:rFonts w:ascii="Georgia" w:hAnsi="Georgia"/>
          <w:i/>
          <w:iCs/>
          <w:color w:val="000000" w:themeColor="text1"/>
        </w:rPr>
        <w:t>Samtalet bryts</w:t>
      </w:r>
      <w:r w:rsidRPr="007D7FCE">
        <w:rPr>
          <w:i/>
          <w:iCs/>
          <w:color w:val="000000" w:themeColor="text1"/>
        </w:rPr>
        <w:t xml:space="preserve">? </w:t>
      </w:r>
    </w:p>
    <w:p w:rsidR="0074363A" w:rsidRPr="005461FA" w:rsidP="0074363A" w14:paraId="3132BEFA" w14:textId="1FCF69C5">
      <w:pPr>
        <w:autoSpaceDE w:val="0"/>
        <w:autoSpaceDN w:val="0"/>
        <w:adjustRightInd w:val="0"/>
        <w:ind w:left="1304"/>
        <w:rPr>
          <w:rFonts w:ascii="Arial" w:hAnsi="Arial" w:cs="Arial"/>
          <w:color w:val="000000"/>
          <w:szCs w:val="20"/>
        </w:rPr>
      </w:pPr>
      <w:r w:rsidRPr="007901DE">
        <w:rPr>
          <w:rFonts w:ascii="Arial" w:hAnsi="Arial" w:cs="Arial"/>
          <w:color w:val="000000"/>
          <w:szCs w:val="20"/>
        </w:rPr>
        <w:t xml:space="preserve">• </w:t>
      </w:r>
      <w:r w:rsidRPr="001558CA">
        <w:rPr>
          <w:rFonts w:ascii="Georgia" w:hAnsi="Georgia"/>
          <w:szCs w:val="20"/>
          <w:lang w:val="la-Latn"/>
        </w:rPr>
        <w:t xml:space="preserve">Videobesöket kan brytas, till exempel om du får ett inkommande telefonsamtal då du anslutit via din mobiltelefon. Du kan då ansluta på nytt till videobesöket via länken </w:t>
      </w:r>
      <w:r>
        <w:rPr>
          <w:rFonts w:ascii="Georgia" w:hAnsi="Georgia"/>
          <w:szCs w:val="20"/>
        </w:rPr>
        <w:t>du fått</w:t>
      </w:r>
      <w:r w:rsidRPr="001558CA">
        <w:rPr>
          <w:rFonts w:ascii="Georgia" w:hAnsi="Georgia"/>
          <w:szCs w:val="20"/>
          <w:lang w:val="la-Latn"/>
        </w:rPr>
        <w:t xml:space="preserve">. </w:t>
      </w:r>
      <w:r w:rsidRPr="001558CA">
        <w:rPr>
          <w:rFonts w:ascii="Georgia" w:hAnsi="Georgia"/>
          <w:szCs w:val="20"/>
          <w:lang w:val="la-Latn"/>
        </w:rPr>
        <w:br/>
      </w:r>
    </w:p>
    <w:p w:rsidR="0074363A" w:rsidRPr="001558CA" w:rsidP="0074363A" w14:paraId="02D55A2F" w14:textId="77777777">
      <w:pPr>
        <w:pStyle w:val="Heading6"/>
        <w:spacing w:line="276" w:lineRule="auto"/>
        <w:rPr>
          <w:rFonts w:ascii="Georgia" w:hAnsi="Georgia"/>
          <w:i/>
          <w:iCs/>
          <w:color w:val="000000" w:themeColor="text1"/>
        </w:rPr>
      </w:pPr>
      <w:r w:rsidRPr="001558CA">
        <w:rPr>
          <w:rFonts w:ascii="Georgia" w:hAnsi="Georgia"/>
          <w:i/>
          <w:iCs/>
          <w:color w:val="000000" w:themeColor="text1"/>
        </w:rPr>
        <w:t xml:space="preserve">Du lyckas inte starta videobesöket? </w:t>
      </w:r>
    </w:p>
    <w:p w:rsidR="00E801C5" w:rsidRPr="005E53A1" w:rsidP="0074363A" w14:paraId="4DF17CFD" w14:textId="77777777">
      <w:pPr>
        <w:autoSpaceDE w:val="0"/>
        <w:autoSpaceDN w:val="0"/>
        <w:adjustRightInd w:val="0"/>
        <w:ind w:left="1304"/>
        <w:rPr>
          <w:rFonts w:cs="Arial"/>
          <w:color w:val="000000"/>
          <w:sz w:val="22"/>
        </w:rPr>
      </w:pPr>
      <w:r w:rsidRPr="007901DE">
        <w:rPr>
          <w:rFonts w:ascii="Arial" w:hAnsi="Arial" w:cs="Arial"/>
          <w:color w:val="000000"/>
          <w:szCs w:val="20"/>
        </w:rPr>
        <w:t xml:space="preserve">• </w:t>
      </w:r>
      <w:r w:rsidRPr="001558CA">
        <w:rPr>
          <w:rFonts w:ascii="Georgia" w:hAnsi="Georgia"/>
          <w:szCs w:val="20"/>
          <w:lang w:val="la-Latn"/>
        </w:rPr>
        <w:t>Om du inte lyckas starta videobesö</w:t>
      </w:r>
      <w:r w:rsidRPr="001558CA">
        <w:rPr>
          <w:rFonts w:ascii="Georgia" w:hAnsi="Georgia"/>
          <w:szCs w:val="20"/>
          <w:lang w:val="la-Latn"/>
        </w:rPr>
        <w:t>k på utsatt tid, avvakta, du kommer bli uppringd av vårdpersonalen. Se till att du har din telefon i närheten.</w:t>
      </w:r>
    </w:p>
    <w:p w:rsidR="007901DE" w:rsidRPr="00E801C5" w:rsidP="00E801C5" w14:paraId="4454CD6E" w14:textId="77777777"/>
    <w:sectPr w:rsidSect="0024266E">
      <w:headerReference w:type="default" r:id="rId16"/>
      <w:footerReference w:type="default" r:id="rId17"/>
      <w:headerReference w:type="first" r:id="rId18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ellrutnt10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49622393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30A08595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19317980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1A0EEB36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6BF2330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54FB97A4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2F5553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28D38C6E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43075727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7DB5D05C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0BA7453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2122" w:rsidRPr="00AB5EA8" w:rsidP="00982122" w14:paraId="2D4037FF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 w:cs="Times New Roman"/>
        <w:caps/>
        <w:color w:val="4D4D4D"/>
        <w:sz w:val="12"/>
        <w:szCs w:val="13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5DEE9EE9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13B10F9A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0AB031E2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Upper </w:instrText>
          </w: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t>HANDBOK</w:t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fldChar w:fldCharType="end"/>
          </w:r>
        </w:p>
        <w:p w:rsidR="004D76C0" w:rsidRPr="00975D5F" w:rsidP="004D76C0" w14:paraId="247661A7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t>e-Besök för barn under 13 år</w: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fldChar w:fldCharType="end"/>
          </w:r>
        </w:p>
        <w:p w:rsidR="0017789C" w:rsidRPr="00975D5F" w:rsidP="004D76C0" w14:paraId="6C8D0022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784B0897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fldChar w:fldCharType="end"/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t>(</w:t>
          </w:r>
          <w:r w:rsidRPr="00975D5F" w:rsid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begin"/>
          </w:r>
          <w:r w:rsidRPr="00975D5F" w:rsid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975D5F" w:rsidR="00975D5F">
            <w:rPr>
              <w:rFonts w:asciiTheme="majorHAnsi" w:hAnsiTheme="majorHAnsi" w:cstheme="minorHAnsi"/>
              <w:caps/>
              <w:noProof/>
              <w:color w:val="7F7F7F"/>
              <w:sz w:val="13"/>
              <w:szCs w:val="13"/>
            </w:rPr>
            <w:fldChar w:fldCharType="end"/>
          </w:r>
          <w:r w:rsidRPr="00975D5F"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  <w:t>)</w:t>
          </w:r>
        </w:p>
        <w:p w:rsidR="006C2C5F" w:rsidRPr="00975D5F" w:rsidP="006C2C5F" w14:paraId="71958CF4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/>
              <w:caps/>
              <w:color w:val="7F7F7F"/>
              <w:sz w:val="13"/>
              <w:szCs w:val="13"/>
            </w:rPr>
          </w:pP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begin"/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DOCPROPERTY C_</w:instrText>
          </w:r>
          <w:r>
            <w:rPr>
              <w:rFonts w:asciiTheme="majorHAnsi" w:hAnsiTheme="majorHAnsi"/>
              <w:caps/>
              <w:color w:val="7F7F7F"/>
              <w:sz w:val="13"/>
              <w:szCs w:val="13"/>
            </w:rPr>
            <w:instrText>DOCUMENTNUMBER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\* MERGEFORMAT</w:instrText>
          </w:r>
          <w:r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aps/>
              <w:color w:val="7F7F7F"/>
              <w:sz w:val="13"/>
              <w:szCs w:val="13"/>
            </w:rPr>
            <w:instrText>\*Upper</w:instrText>
          </w:r>
          <w:r w:rsidRPr="00975D5F">
            <w:rPr>
              <w:rFonts w:asciiTheme="majorHAnsi" w:hAnsiTheme="majorHAnsi"/>
              <w:caps/>
              <w:color w:val="7F7F7F"/>
              <w:sz w:val="13"/>
              <w:szCs w:val="13"/>
            </w:rPr>
            <w:instrText xml:space="preserve"> </w:instrText>
          </w:r>
          <w:r w:rsidRPr="00975D5F">
            <w:rPr>
              <w:rFonts w:asciiTheme="majorHAnsi" w:hAnsiTheme="majorHAnsi" w:cstheme="minorBidi"/>
              <w:caps/>
              <w:color w:val="7F7F7F"/>
              <w:sz w:val="13"/>
              <w:szCs w:val="13"/>
            </w:rPr>
            <w:fldChar w:fldCharType="separate"/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t>69595-3</w:t>
          </w:r>
          <w:r w:rsidRPr="00975D5F">
            <w:rPr>
              <w:rFonts w:asciiTheme="majorHAnsi" w:hAnsiTheme="majorHAnsi" w:cstheme="minorHAnsi"/>
              <w:color w:val="7F7F7F"/>
              <w:sz w:val="13"/>
              <w:szCs w:val="13"/>
            </w:rPr>
            <w:fldChar w:fldCharType="end"/>
          </w:r>
        </w:p>
        <w:p w:rsidR="003E692A" w:rsidRPr="00975D5F" w:rsidP="005C5B00" w14:paraId="114D4F79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 w:cstheme="minorHAnsi"/>
              <w:caps/>
              <w:color w:val="7F7F7F"/>
              <w:sz w:val="13"/>
              <w:szCs w:val="13"/>
            </w:rPr>
          </w:pPr>
        </w:p>
      </w:tc>
    </w:tr>
    <w:tr w14:paraId="41AA2FB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6C2C5F" w:rsidRPr="00BE1D11" w:rsidP="006C2C5F" w14:paraId="26533533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theme="minorHAnsi"/>
              <w:caps/>
              <w:color w:val="7F7F7F"/>
              <w:sz w:val="13"/>
              <w:szCs w:val="13"/>
            </w:rPr>
          </w:pPr>
          <w:r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begin"/>
          </w:r>
          <w:r>
            <w:rPr>
              <w:rFonts w:ascii="Arial" w:hAnsi="Arial" w:cstheme="minorHAnsi"/>
              <w:caps/>
              <w:color w:val="7F7F7F"/>
              <w:sz w:val="13"/>
              <w:szCs w:val="13"/>
            </w:rPr>
            <w:instrText xml:space="preserve"> DOCPROPERTY C_WorkUnit \* MERGEFORMAT </w:instrText>
          </w:r>
          <w:r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separate"/>
          </w:r>
          <w:r>
            <w:rPr>
              <w:rFonts w:ascii="Arial" w:hAnsi="Arial" w:cstheme="minorHAnsi"/>
              <w:caps/>
              <w:color w:val="7F7F7F"/>
              <w:sz w:val="13"/>
              <w:szCs w:val="13"/>
            </w:rPr>
            <w:t>e-Hälsoenheten</w:t>
          </w:r>
          <w:r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end"/>
          </w:r>
        </w:p>
        <w:p w:rsidR="006C2C5F" w:rsidRPr="00822C0F" w:rsidP="006C2C5F" w14:paraId="612CB639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0B579A9A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3AD2BD05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ajorHAnsi" w:hAnsiTheme="majorHAnsi" w:cstheme="minorHAnsi"/>
              <w:caps/>
              <w:color w:val="7F7F7F"/>
              <w:sz w:val="13"/>
              <w:szCs w:val="13"/>
              <w:lang w:val="en-US"/>
            </w:rPr>
          </w:pPr>
        </w:p>
      </w:tc>
    </w:tr>
  </w:tbl>
  <w:p w:rsidR="00E47EFD" w:rsidRPr="00822C0F" w:rsidP="00982122" w14:paraId="38F4B96C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 w:cs="Times New Roman"/>
        <w:caps/>
        <w:color w:val="4D4D4D"/>
        <w:sz w:val="12"/>
        <w:szCs w:val="13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69FA" w:rsidP="00BE7284" w14:paraId="31ED78D1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3D773A3"/>
    <w:multiLevelType w:val="hybridMultilevel"/>
    <w:tmpl w:val="05EA1B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2291D"/>
    <w:multiLevelType w:val="hybridMultilevel"/>
    <w:tmpl w:val="D8F4A0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436F9"/>
    <w:multiLevelType w:val="hybridMultilevel"/>
    <w:tmpl w:val="3D1CA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84F79"/>
    <w:multiLevelType w:val="hybridMultilevel"/>
    <w:tmpl w:val="54FC9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013CE"/>
    <w:multiLevelType w:val="hybridMultilevel"/>
    <w:tmpl w:val="78049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•"/>
      <w:lvlJc w:val="left"/>
      <w:pPr>
        <w:ind w:left="1440" w:hanging="360"/>
      </w:pPr>
      <w:rPr>
        <w:rFonts w:ascii="Arial" w:hAnsi="Arial" w:eastAsiaTheme="minorHAnsi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119A8"/>
    <w:multiLevelType w:val="hybridMultilevel"/>
    <w:tmpl w:val="05A4C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D7B2B"/>
    <w:multiLevelType w:val="hybridMultilevel"/>
    <w:tmpl w:val="7DBCFC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A0E37"/>
    <w:multiLevelType w:val="hybridMultilevel"/>
    <w:tmpl w:val="CCEE498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07038">
    <w:abstractNumId w:val="12"/>
  </w:num>
  <w:num w:numId="2" w16cid:durableId="660700678">
    <w:abstractNumId w:val="23"/>
  </w:num>
  <w:num w:numId="3" w16cid:durableId="1706441689">
    <w:abstractNumId w:val="18"/>
  </w:num>
  <w:num w:numId="4" w16cid:durableId="761531885">
    <w:abstractNumId w:val="21"/>
  </w:num>
  <w:num w:numId="5" w16cid:durableId="866914278">
    <w:abstractNumId w:val="12"/>
  </w:num>
  <w:num w:numId="6" w16cid:durableId="1020396350">
    <w:abstractNumId w:val="12"/>
  </w:num>
  <w:num w:numId="7" w16cid:durableId="786310785">
    <w:abstractNumId w:val="12"/>
  </w:num>
  <w:num w:numId="8" w16cid:durableId="86198085">
    <w:abstractNumId w:val="12"/>
  </w:num>
  <w:num w:numId="9" w16cid:durableId="1023633579">
    <w:abstractNumId w:val="17"/>
  </w:num>
  <w:num w:numId="10" w16cid:durableId="571621648">
    <w:abstractNumId w:val="14"/>
  </w:num>
  <w:num w:numId="11" w16cid:durableId="505479191">
    <w:abstractNumId w:val="11"/>
  </w:num>
  <w:num w:numId="12" w16cid:durableId="110131194">
    <w:abstractNumId w:val="8"/>
  </w:num>
  <w:num w:numId="13" w16cid:durableId="1297251253">
    <w:abstractNumId w:val="3"/>
  </w:num>
  <w:num w:numId="14" w16cid:durableId="1109542614">
    <w:abstractNumId w:val="2"/>
  </w:num>
  <w:num w:numId="15" w16cid:durableId="516117175">
    <w:abstractNumId w:val="1"/>
  </w:num>
  <w:num w:numId="16" w16cid:durableId="2001810918">
    <w:abstractNumId w:val="0"/>
  </w:num>
  <w:num w:numId="17" w16cid:durableId="754325327">
    <w:abstractNumId w:val="9"/>
  </w:num>
  <w:num w:numId="18" w16cid:durableId="312566758">
    <w:abstractNumId w:val="7"/>
  </w:num>
  <w:num w:numId="19" w16cid:durableId="125902726">
    <w:abstractNumId w:val="6"/>
  </w:num>
  <w:num w:numId="20" w16cid:durableId="122047476">
    <w:abstractNumId w:val="5"/>
  </w:num>
  <w:num w:numId="21" w16cid:durableId="1652249152">
    <w:abstractNumId w:val="4"/>
  </w:num>
  <w:num w:numId="22" w16cid:durableId="1004161080">
    <w:abstractNumId w:val="13"/>
  </w:num>
  <w:num w:numId="23" w16cid:durableId="1988892839">
    <w:abstractNumId w:val="19"/>
  </w:num>
  <w:num w:numId="24" w16cid:durableId="1164591782">
    <w:abstractNumId w:val="22"/>
  </w:num>
  <w:num w:numId="25" w16cid:durableId="839856221">
    <w:abstractNumId w:val="15"/>
  </w:num>
  <w:num w:numId="26" w16cid:durableId="1062601646">
    <w:abstractNumId w:val="20"/>
  </w:num>
  <w:num w:numId="27" w16cid:durableId="1523783170">
    <w:abstractNumId w:val="16"/>
  </w:num>
  <w:num w:numId="28" w16cid:durableId="1748379776">
    <w:abstractNumId w:val="10"/>
  </w:num>
  <w:num w:numId="29" w16cid:durableId="2214784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05B43"/>
    <w:rsid w:val="000364F5"/>
    <w:rsid w:val="0004232E"/>
    <w:rsid w:val="00042A03"/>
    <w:rsid w:val="0004443D"/>
    <w:rsid w:val="000559F7"/>
    <w:rsid w:val="00060704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5A43"/>
    <w:rsid w:val="00117EB6"/>
    <w:rsid w:val="00121764"/>
    <w:rsid w:val="00136754"/>
    <w:rsid w:val="001375DF"/>
    <w:rsid w:val="00140B93"/>
    <w:rsid w:val="001558CA"/>
    <w:rsid w:val="0017789C"/>
    <w:rsid w:val="0018483D"/>
    <w:rsid w:val="00190C5E"/>
    <w:rsid w:val="001A26F6"/>
    <w:rsid w:val="001B0D52"/>
    <w:rsid w:val="001B1282"/>
    <w:rsid w:val="001B58E8"/>
    <w:rsid w:val="001B7097"/>
    <w:rsid w:val="001B71DC"/>
    <w:rsid w:val="001E1BEB"/>
    <w:rsid w:val="001F4A53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C6C53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90B67"/>
    <w:rsid w:val="003B00D6"/>
    <w:rsid w:val="003B4DFD"/>
    <w:rsid w:val="003E692A"/>
    <w:rsid w:val="003F5483"/>
    <w:rsid w:val="003F6EEC"/>
    <w:rsid w:val="003F700D"/>
    <w:rsid w:val="00411EE0"/>
    <w:rsid w:val="0041382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209B2"/>
    <w:rsid w:val="005235C5"/>
    <w:rsid w:val="00531BB9"/>
    <w:rsid w:val="00537E25"/>
    <w:rsid w:val="00544271"/>
    <w:rsid w:val="005446D5"/>
    <w:rsid w:val="00544C1D"/>
    <w:rsid w:val="005461FA"/>
    <w:rsid w:val="0054659F"/>
    <w:rsid w:val="00560E21"/>
    <w:rsid w:val="00562738"/>
    <w:rsid w:val="00567E89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5E53A1"/>
    <w:rsid w:val="0061408B"/>
    <w:rsid w:val="00635184"/>
    <w:rsid w:val="00636904"/>
    <w:rsid w:val="006378DD"/>
    <w:rsid w:val="0064178B"/>
    <w:rsid w:val="006456FA"/>
    <w:rsid w:val="006467A7"/>
    <w:rsid w:val="006759FC"/>
    <w:rsid w:val="006869DF"/>
    <w:rsid w:val="006B4615"/>
    <w:rsid w:val="006C2C5F"/>
    <w:rsid w:val="006D4CA5"/>
    <w:rsid w:val="006E0B51"/>
    <w:rsid w:val="0073162A"/>
    <w:rsid w:val="0074363A"/>
    <w:rsid w:val="0074542B"/>
    <w:rsid w:val="00747533"/>
    <w:rsid w:val="00755B00"/>
    <w:rsid w:val="00765F42"/>
    <w:rsid w:val="00770681"/>
    <w:rsid w:val="00771348"/>
    <w:rsid w:val="007901DE"/>
    <w:rsid w:val="0079072D"/>
    <w:rsid w:val="00795451"/>
    <w:rsid w:val="007C6633"/>
    <w:rsid w:val="007D7FCE"/>
    <w:rsid w:val="007E478A"/>
    <w:rsid w:val="007E4D01"/>
    <w:rsid w:val="007F0E24"/>
    <w:rsid w:val="007F21C4"/>
    <w:rsid w:val="007F3EEE"/>
    <w:rsid w:val="007F7906"/>
    <w:rsid w:val="0080591F"/>
    <w:rsid w:val="008212A3"/>
    <w:rsid w:val="00822C0F"/>
    <w:rsid w:val="0082473C"/>
    <w:rsid w:val="00826305"/>
    <w:rsid w:val="00827F78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3E2A"/>
    <w:rsid w:val="008B4E31"/>
    <w:rsid w:val="008C689A"/>
    <w:rsid w:val="008E7714"/>
    <w:rsid w:val="0090350E"/>
    <w:rsid w:val="009057ED"/>
    <w:rsid w:val="009112F5"/>
    <w:rsid w:val="00934B35"/>
    <w:rsid w:val="00940225"/>
    <w:rsid w:val="009504C6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13B"/>
    <w:rsid w:val="00A039E9"/>
    <w:rsid w:val="00A17316"/>
    <w:rsid w:val="00A17C9B"/>
    <w:rsid w:val="00A20DC9"/>
    <w:rsid w:val="00A25013"/>
    <w:rsid w:val="00A31534"/>
    <w:rsid w:val="00A52F84"/>
    <w:rsid w:val="00A56EED"/>
    <w:rsid w:val="00A67FE1"/>
    <w:rsid w:val="00A74E39"/>
    <w:rsid w:val="00A770F3"/>
    <w:rsid w:val="00A819AD"/>
    <w:rsid w:val="00A842D0"/>
    <w:rsid w:val="00A9556D"/>
    <w:rsid w:val="00AB302B"/>
    <w:rsid w:val="00AB467A"/>
    <w:rsid w:val="00AB5EA8"/>
    <w:rsid w:val="00AC37AC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62D04"/>
    <w:rsid w:val="00B823E0"/>
    <w:rsid w:val="00B87B4F"/>
    <w:rsid w:val="00B947E7"/>
    <w:rsid w:val="00BC0851"/>
    <w:rsid w:val="00BC6657"/>
    <w:rsid w:val="00BE1AD0"/>
    <w:rsid w:val="00BE1D11"/>
    <w:rsid w:val="00BE2068"/>
    <w:rsid w:val="00BE39E8"/>
    <w:rsid w:val="00BE6E2C"/>
    <w:rsid w:val="00BE7284"/>
    <w:rsid w:val="00BF74CB"/>
    <w:rsid w:val="00C010BC"/>
    <w:rsid w:val="00C1280A"/>
    <w:rsid w:val="00C23037"/>
    <w:rsid w:val="00C26FA2"/>
    <w:rsid w:val="00C348DB"/>
    <w:rsid w:val="00C55713"/>
    <w:rsid w:val="00C80516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37DA6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3EA2"/>
    <w:rsid w:val="00D969C7"/>
    <w:rsid w:val="00DA107F"/>
    <w:rsid w:val="00DA47E7"/>
    <w:rsid w:val="00DC2069"/>
    <w:rsid w:val="00DC75E3"/>
    <w:rsid w:val="00DD0DBC"/>
    <w:rsid w:val="00DE3F10"/>
    <w:rsid w:val="00DE67D1"/>
    <w:rsid w:val="00DF143D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801C5"/>
    <w:rsid w:val="00E97CE5"/>
    <w:rsid w:val="00EC3D78"/>
    <w:rsid w:val="00EC5E23"/>
    <w:rsid w:val="00EC61C0"/>
    <w:rsid w:val="00EF42A6"/>
    <w:rsid w:val="00F01C76"/>
    <w:rsid w:val="00F0786B"/>
    <w:rsid w:val="00F14DD7"/>
    <w:rsid w:val="00F337B5"/>
    <w:rsid w:val="00F3525B"/>
    <w:rsid w:val="00F45001"/>
    <w:rsid w:val="00F50EC9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C59CE"/>
    <w:rsid w:val="00FD58F3"/>
    <w:rsid w:val="00FE57E1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AD8154"/>
  <w15:docId w15:val="{1757E5DE-63B6-4EBB-823B-8B93E50B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Rubrik6Char"/>
    <w:uiPriority w:val="9"/>
    <w:unhideWhenUsed/>
    <w:qFormat/>
    <w:rsid w:val="007D7F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B6B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01C5"/>
    <w:pPr>
      <w:ind w:left="720"/>
      <w:contextualSpacing/>
    </w:pPr>
  </w:style>
  <w:style w:type="paragraph" w:customStyle="1" w:styleId="Default">
    <w:name w:val="Default"/>
    <w:rsid w:val="00C12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6Char">
    <w:name w:val="Rubrik 6 Char"/>
    <w:basedOn w:val="DefaultParagraphFont"/>
    <w:link w:val="Heading6"/>
    <w:uiPriority w:val="9"/>
    <w:rsid w:val="007D7FCE"/>
    <w:rPr>
      <w:rFonts w:asciiTheme="majorHAnsi" w:eastAsiaTheme="majorEastAsia" w:hAnsiTheme="majorHAnsi" w:cstheme="majorBidi"/>
      <w:color w:val="4B6B00" w:themeColor="accent1" w:themeShade="7F"/>
      <w:sz w:val="20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header" Target="head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2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3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641</Words>
  <Characters>3400</Characters>
  <Application>Microsoft Office Word</Application>
  <DocSecurity>8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Maria Hellgren</cp:lastModifiedBy>
  <cp:revision>14</cp:revision>
  <cp:lastPrinted>2015-10-27T14:22:00Z</cp:lastPrinted>
  <dcterms:created xsi:type="dcterms:W3CDTF">2022-11-02T09:42:00Z</dcterms:created>
  <dcterms:modified xsi:type="dcterms:W3CDTF">2024-03-25T08:53:00Z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https://rjh.centuri.se:443/command/workflow/69595/comment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2025-04-08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Handbok</vt:lpwstr>
  </property>
  <property fmtid="{D5CDD505-2E9C-101B-9397-08002B2CF9AE}" pid="12" name="C_CategoryDescription">
    <vt:lpwstr>En handbok används som  instruktionsbok, vägledning eller manual som ett stöd för utförande av olika moment inom diverse användningsområden. Publiceras som PDF med Lås och acceptera ändringar. Saknar Granskare/Godkännare.</vt:lpwstr>
  </property>
  <property fmtid="{D5CDD505-2E9C-101B-9397-08002B2CF9AE}" pid="13" name="C_CategoryId">
    <vt:lpwstr>55de54e9-4fbe-5bc5-ab29-f71eac515166</vt:lpwstr>
  </property>
  <property fmtid="{D5CDD505-2E9C-101B-9397-08002B2CF9AE}" pid="14" name="C_Comparable">
    <vt:lpwstr>True</vt:lpwstr>
  </property>
  <property fmtid="{D5CDD505-2E9C-101B-9397-08002B2CF9AE}" pid="15" name="C_Created">
    <vt:lpwstr>2023-11-24</vt:lpwstr>
  </property>
  <property fmtid="{D5CDD505-2E9C-101B-9397-08002B2CF9AE}" pid="16" name="C_CreatedBy">
    <vt:lpwstr>Maria Hellgren</vt:lpwstr>
  </property>
  <property fmtid="{D5CDD505-2E9C-101B-9397-08002B2CF9AE}" pid="17" name="C_CreatedBy_JobTitle">
    <vt:lpwstr/>
  </property>
  <property fmtid="{D5CDD505-2E9C-101B-9397-08002B2CF9AE}" pid="18" name="C_CreatedBy_WorkUnit">
    <vt:lpwstr>e-Hälsoenheten</vt:lpwstr>
  </property>
  <property fmtid="{D5CDD505-2E9C-101B-9397-08002B2CF9AE}" pid="19" name="C_CreatedBy_WorkUnitPath">
    <vt:lpwstr>Region Jämtland Härjedalen / Regionstab / IT- och eHälsoavdelningen / e-Hälsoenheten</vt:lpwstr>
  </property>
  <property fmtid="{D5CDD505-2E9C-101B-9397-08002B2CF9AE}" pid="20" name="C_CreatedDate">
    <vt:lpwstr>2023-11-24</vt:lpwstr>
  </property>
  <property fmtid="{D5CDD505-2E9C-101B-9397-08002B2CF9AE}" pid="21" name="C_Description">
    <vt:lpwstr>Videomöten för barn under 13 år.</vt:lpwstr>
  </property>
  <property fmtid="{D5CDD505-2E9C-101B-9397-08002B2CF9AE}" pid="22" name="C_DocumentNumber">
    <vt:lpwstr>69595-3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024a17a3-1678-423e-bf9d-1a664f61cf97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https://rjh.centuri.se:443/RegNo/69595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https://rjh.centuri.se:443/Compare/69595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Maria Hellgren</vt:lpwstr>
  </property>
  <property fmtid="{D5CDD505-2E9C-101B-9397-08002B2CF9AE}" pid="41" name="C_Owners">
    <vt:lpwstr>Maria Hellgren</vt:lpwstr>
  </property>
  <property fmtid="{D5CDD505-2E9C-101B-9397-08002B2CF9AE}" pid="42" name="C_Owner_Email">
    <vt:lpwstr>maria.hellgren@regionjh.se</vt:lpwstr>
  </property>
  <property fmtid="{D5CDD505-2E9C-101B-9397-08002B2CF9AE}" pid="43" name="C_Owner_FamilyName">
    <vt:lpwstr>Hellgren</vt:lpwstr>
  </property>
  <property fmtid="{D5CDD505-2E9C-101B-9397-08002B2CF9AE}" pid="44" name="C_Owner_GivenName">
    <vt:lpwstr>Maria</vt:lpwstr>
  </property>
  <property fmtid="{D5CDD505-2E9C-101B-9397-08002B2CF9AE}" pid="45" name="C_Owner_JobTitle">
    <vt:lpwstr/>
  </property>
  <property fmtid="{D5CDD505-2E9C-101B-9397-08002B2CF9AE}" pid="46" name="C_Owner_UserName">
    <vt:lpwstr>mahe10</vt:lpwstr>
  </property>
  <property fmtid="{D5CDD505-2E9C-101B-9397-08002B2CF9AE}" pid="47" name="C_Owner_WorkUnit">
    <vt:lpwstr>e-Hälsoenheten</vt:lpwstr>
  </property>
  <property fmtid="{D5CDD505-2E9C-101B-9397-08002B2CF9AE}" pid="48" name="C_Owner_WorkUnitPath">
    <vt:lpwstr>Region Jämtland Härjedalen / Regionstab / IT- och eHälsoavdelningen / e-Hälsoenheten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69595</vt:lpwstr>
  </property>
  <property fmtid="{D5CDD505-2E9C-101B-9397-08002B2CF9AE}" pid="51" name="C_RegistrationNumberId">
    <vt:lpwstr>c10d7299-7394-4e58-a113-28b65ac0d17d</vt:lpwstr>
  </property>
  <property fmtid="{D5CDD505-2E9C-101B-9397-08002B2CF9AE}" pid="52" name="C_RegNo">
    <vt:lpwstr>69595-3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Ska taggas ledningssystemet, Handböcker för digitala möten, Informarion, utbildning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e-Besök för barn under 13 år</vt:lpwstr>
  </property>
  <property fmtid="{D5CDD505-2E9C-101B-9397-08002B2CF9AE}" pid="66" name="C_UpdatedWhen">
    <vt:lpwstr>2024-03-26</vt:lpwstr>
  </property>
  <property fmtid="{D5CDD505-2E9C-101B-9397-08002B2CF9AE}" pid="67" name="C_UpdatedWhenDate">
    <vt:lpwstr>2024-03-26</vt:lpwstr>
  </property>
  <property fmtid="{D5CDD505-2E9C-101B-9397-08002B2CF9AE}" pid="68" name="C_ValidFrom">
    <vt:lpwstr>2024-04-08</vt:lpwstr>
  </property>
  <property fmtid="{D5CDD505-2E9C-101B-9397-08002B2CF9AE}" pid="69" name="C_ValidFromDate">
    <vt:lpwstr>2024-04-08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Handbok</vt:lpwstr>
  </property>
  <property fmtid="{D5CDD505-2E9C-101B-9397-08002B2CF9AE}" pid="74" name="C_WorkflowId">
    <vt:lpwstr>ca59148a-be99-4833-8502-4d6342b94ca3</vt:lpwstr>
  </property>
  <property fmtid="{D5CDD505-2E9C-101B-9397-08002B2CF9AE}" pid="75" name="C_WorkUnit">
    <vt:lpwstr>e-Hälsoenheten</vt:lpwstr>
  </property>
  <property fmtid="{D5CDD505-2E9C-101B-9397-08002B2CF9AE}" pid="76" name="C_WorkUnitPath">
    <vt:lpwstr>Region Jämtland Härjedalen / Regionstab / IT- och eHälsoavdelningen / e-Hälsoenheten</vt:lpwstr>
  </property>
</Properties>
</file>